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4B46FA"/>
          </w:tcPr>
          <w:p>
            <w:r>
              <w:rPr>
                <w:b/>
                <w:color w:val="FBFBFD"/>
                <w:sz w:val="40"/>
              </w:rPr>
              <w:t>Mechanical Engineering: Patent Novelty Graph (NLP)</w:t>
            </w:r>
          </w:p>
          <w:p>
            <w:r>
              <w:rPr>
                <w:color w:val="FBFBFD"/>
                <w:sz w:val="22"/>
              </w:rPr>
              <w:t>Config-driven data science pipeline for high-fidelity industrial domains.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2 - Mechanical Engineering: Patent Novelty Graph (NLP)</w:t>
            </w:r>
          </w:p>
        </w:tc>
      </w:tr>
      <w:tr>
        <w:tc>
          <w:tcPr>
            <w:tcW w:type="dxa" w:w="4320"/>
          </w:tcPr>
          <w:p>
            <w:r>
              <w:t>Generated</w:t>
            </w:r>
          </w:p>
        </w:tc>
        <w:tc>
          <w:tcPr>
            <w:tcW w:type="dxa" w:w="4320"/>
          </w:tcPr>
          <w:p>
            <w:r>
              <w:t>2026-10-08 18:22 UTC</w:t>
            </w:r>
          </w:p>
        </w:tc>
      </w:tr>
      <w:tr>
        <w:tc>
          <w:tcPr>
            <w:tcW w:type="dxa" w:w="4320"/>
          </w:tcPr>
          <w:p>
            <w:r>
              <w:t>Target</w:t>
            </w:r>
          </w:p>
        </w:tc>
        <w:tc>
          <w:tcPr>
            <w:tcW w:type="dxa" w:w="4320"/>
          </w:tcPr>
          <w:p>
            <w:r>
              <w:t>novelty_index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Data source</w:t>
            </w:r>
          </w:p>
        </w:tc>
        <w:tc>
          <w:tcPr>
            <w:tcW w:type="dxa" w:w="4320"/>
          </w:tcPr>
          <w:p>
            <w:r>
              <w:t>synthetic sandbox (constrained)</w:t>
            </w:r>
          </w:p>
        </w:tc>
      </w:tr>
      <w:tr>
        <w:tc>
          <w:tcPr>
            <w:tcW w:type="dxa" w:w="4320"/>
          </w:tcPr>
          <w:p>
            <w:r>
              <w:t>Records x columns</w:t>
            </w:r>
          </w:p>
        </w:tc>
        <w:tc>
          <w:tcPr>
            <w:tcW w:type="dxa" w:w="4320"/>
          </w:tcPr>
          <w:p>
            <w:r>
              <w:t>2000 x 39</w:t>
            </w:r>
          </w:p>
        </w:tc>
      </w:tr>
      <w:tr>
        <w:tc>
          <w:tcPr>
            <w:tcW w:type="dxa" w:w="4320"/>
          </w:tcPr>
          <w:p>
            <w:r>
              <w:t>Audit SHA-256</w:t>
            </w:r>
          </w:p>
        </w:tc>
        <w:tc>
          <w:tcPr>
            <w:tcW w:type="dxa" w:w="4320"/>
          </w:tcPr>
          <w:p>
            <w:r>
              <w:t>e965c689fa884721f2a9894a8fd3c36b2e57ec03788b956f32c8801c660c90c8</w:t>
            </w:r>
          </w:p>
        </w:tc>
      </w:tr>
    </w:tbl>
    <w:p/>
    <w:p>
      <w:r>
        <w:rPr>
          <w:b/>
          <w:color w:val="111418"/>
        </w:rPr>
        <w:t>Contents</w:t>
      </w:r>
    </w:p>
    <w:p>
      <w:r>
        <w:fldChar w:fldCharType="begin"/>
        <w:instrText xml:space="preserve">TOC \o "1-4" \h \z \u</w:instrText>
        <w:fldChar w:fldCharType="separate"/>
        <w:t>Right-click here and choose 'Update Field' to build the table of contents.</w:t>
        <w:fldChar w:fldCharType="end"/>
      </w:r>
    </w:p>
    <w:p/>
    <w:p>
      <w:pPr>
        <w:pStyle w:val="Heading1"/>
      </w:pPr>
      <w:r>
        <w:rPr>
          <w:rFonts w:ascii="Calibri" w:hAnsi="Calibri"/>
          <w:color w:val="4B46FA"/>
        </w:rPr>
        <w:t>Executive Summary</w:t>
      </w:r>
    </w:p>
    <w:p>
      <w:r>
        <w:t>Resident AI offline - a local summary follows instead.</w:t>
      </w:r>
    </w:p>
    <w:p>
      <w:pPr>
        <w:pStyle w:val="ListBullet"/>
      </w:pPr>
      <w:r>
        <w:t>project: Mechanical Engineering: Patent Novelty Graph (NLP)</w:t>
      </w:r>
    </w:p>
    <w:p>
      <w:pPr>
        <w:pStyle w:val="ListBullet"/>
      </w:pPr>
      <w:r>
        <w:t>domain: Mechanical Engineering: Patent Novelty Graph (NLP)</w:t>
      </w:r>
    </w:p>
    <w:p>
      <w:pPr>
        <w:pStyle w:val="ListBullet"/>
      </w:pPr>
      <w:r>
        <w:t>task: regression</w:t>
      </w:r>
    </w:p>
    <w:p>
      <w:pPr>
        <w:pStyle w:val="ListBullet"/>
      </w:pPr>
      <w:r>
        <w:t>best_model: Ridge</w:t>
      </w:r>
    </w:p>
    <w:p>
      <w:pPr>
        <w:pStyle w:val="ListBullet"/>
      </w:pPr>
      <w:r>
        <w:t>rmse: 0.0502</w:t>
      </w:r>
    </w:p>
    <w:p>
      <w:pPr>
        <w:pStyle w:val="ListBullet"/>
      </w:pPr>
      <w:r>
        <w:t>mae: 0.0403</w:t>
      </w:r>
    </w:p>
    <w:p>
      <w:pPr>
        <w:pStyle w:val="ListBullet"/>
      </w:pPr>
      <w:r>
        <w:t>median_ae: 0.0347</w:t>
      </w:r>
    </w:p>
    <w:p>
      <w:pPr>
        <w:pStyle w:val="ListBullet"/>
      </w:pPr>
      <w:r>
        <w:t>mape: 19.5361</w:t>
      </w:r>
    </w:p>
    <w:p>
      <w:pPr>
        <w:pStyle w:val="ListBullet"/>
      </w:pPr>
      <w:r>
        <w:t>r2: 0.6922</w:t>
      </w:r>
    </w:p>
    <w:p>
      <w:pPr>
        <w:pStyle w:val="ListBullet"/>
      </w:pPr>
      <w:r>
        <w:t>adj_r2: 0.6429</w:t>
      </w:r>
    </w:p>
    <w:p>
      <w:pPr>
        <w:pStyle w:val="ListBullet"/>
      </w:pPr>
      <w:r>
        <w:t>explained_variance: 0.6933</w:t>
      </w:r>
    </w:p>
    <w:p>
      <w:pPr>
        <w:pStyle w:val="ListBullet"/>
      </w:pPr>
      <w:r>
        <w:t>mean_residual: 0.0031</w:t>
      </w:r>
    </w:p>
    <w:p>
      <w:pPr>
        <w:pStyle w:val="ListBullet"/>
      </w:pPr>
      <w:r>
        <w:t>leaderboard_top: [{'model': 'Ridge', 'cv_score_mean': 0.7206149000696316, 'cv_score_std': 0.014119761413239583, 'fit_seconds': 0.17, 'rmse': 0.05022786486024287, 'mae': 0.040343615100795066, 'median_ae': 0.034701701537940555, 'mape': 19.53605932314342, 'r2': 0.6921516328362445, 'adj_r2': 0.6429316904118068, 'explained_variance': 0.6933239049003652, 'mean_residual': 0.0030994918426958183}, {'model': 'RandomForest', 'cv_score_mean': 0.6871056816955385, 'cv_score_std': 0.01786828720698103, 'fit_seconds': 6.96, 'rmse': 0.05345428586883584, 'mae': 0.04357931166666667, 'median_ae': 0.03788749999999978, 'mape': 22.071650781838716, 'r2': 0.6513316841431347, 'adj_r2': 0.5955852964334615, 'explained_variance': 0.6528072252327168, 'mean_residual': 0.0034773783333333437}, {'model': 'ExtraTrees', 'cv_score_mean': 0.6784215924780593, 'cv_score_std': 0.017723103120075356, 'fit_seconds': 6.04, 'rmse': 0.05327598947388391, 'mae': 0.0431207375, 'median_ae': 0.03655850000000034, 'mape': 21.36029940554923, 'r2': 0.6536537664647968, 'adj_r2': 0.5982786419170172, 'explained_variance': 0.6541590427781756, 'mean_residual': 0.0020348891666666976}, {'model': 'LightGBM', 'cv_score_mean': 0.6598689616862308, 'cv_score_std': 0.01264111441349817, 'fit_seconds': 0.84, 'rmse': 0.05563153875528883, 'mae': 0.04580925743115108, 'median_ae': 0.04079208273137065, 'mape': 22.66599113563662, 'r2': 0.622349933586397, 'adj_r2': 0.5619698357586407, 'explained_variance': 0.624215367486969, 'mean_residual': 0.003909905153061375}, {'model': 'HistGradientBoosting', 'cv_score_mean': 0.6598356378803825, 'cv_score_std': 0.010635820482424792, 'fit_seconds': 1.01, 'rmse': 0.055579584338924716, 'mae': 0.04543724539894143, 'median_ae': 0.041510944712043, 'mape': 22.491706714126295, 'r2': 0.6230549806648591, 'adj_r2': 0.5627876083874384, 'explained_variance': 0.6259331513772851, 'mean_residual': 0.004856624928210078}]</w:t>
      </w:r>
    </w:p>
    <w:p>
      <w:r>
        <w:t>Interpretation: review the strongest metric first, then check the weakest one for signs of bias, leakage or under-fitting before trusting the model.</w:t>
      </w:r>
    </w:p>
    <w:p>
      <w:pPr>
        <w:pStyle w:val="Heading1"/>
      </w:pPr>
      <w:r>
        <w:rPr>
          <w:rFonts w:ascii="Calibri" w:hAnsi="Calibri"/>
          <w:color w:val="4B46FA"/>
        </w:rPr>
        <w:t>Key Metrics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Metric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Best model</w:t>
            </w:r>
          </w:p>
        </w:tc>
        <w:tc>
          <w:tcPr>
            <w:tcW w:type="dxa" w:w="4320"/>
          </w:tcPr>
          <w:p>
            <w:r>
              <w:t>Ridge</w:t>
            </w:r>
          </w:p>
        </w:tc>
      </w:tr>
      <w:tr>
        <w:tc>
          <w:tcPr>
            <w:tcW w:type="dxa" w:w="4320"/>
          </w:tcPr>
          <w:p>
            <w:r>
              <w:t>Selection metric</w:t>
            </w:r>
          </w:p>
        </w:tc>
        <w:tc>
          <w:tcPr>
            <w:tcW w:type="dxa" w:w="4320"/>
          </w:tcPr>
          <w:p>
            <w:r>
              <w:t>r2</w:t>
            </w:r>
          </w:p>
        </w:tc>
      </w:tr>
      <w:tr>
        <w:tc>
          <w:tcPr>
            <w:tcW w:type="dxa" w:w="4320"/>
          </w:tcPr>
          <w:p>
            <w:r>
              <w:t>Cross-validated score</w:t>
            </w:r>
          </w:p>
        </w:tc>
        <w:tc>
          <w:tcPr>
            <w:tcW w:type="dxa" w:w="4320"/>
          </w:tcPr>
          <w:p>
            <w:r>
              <w:t>0.7206</w:t>
            </w:r>
          </w:p>
        </w:tc>
      </w:tr>
      <w:tr>
        <w:tc>
          <w:tcPr>
            <w:tcW w:type="dxa" w:w="4320"/>
          </w:tcPr>
          <w:p>
            <w:r>
              <w:t>rmse</w:t>
            </w:r>
          </w:p>
        </w:tc>
        <w:tc>
          <w:tcPr>
            <w:tcW w:type="dxa" w:w="4320"/>
          </w:tcPr>
          <w:p>
            <w:r>
              <w:t>0.0502</w:t>
            </w:r>
          </w:p>
        </w:tc>
      </w:tr>
      <w:tr>
        <w:tc>
          <w:tcPr>
            <w:tcW w:type="dxa" w:w="4320"/>
          </w:tcPr>
          <w:p>
            <w:r>
              <w:t>mae</w:t>
            </w:r>
          </w:p>
        </w:tc>
        <w:tc>
          <w:tcPr>
            <w:tcW w:type="dxa" w:w="4320"/>
          </w:tcPr>
          <w:p>
            <w:r>
              <w:t>0.0403</w:t>
            </w:r>
          </w:p>
        </w:tc>
      </w:tr>
      <w:tr>
        <w:tc>
          <w:tcPr>
            <w:tcW w:type="dxa" w:w="4320"/>
          </w:tcPr>
          <w:p>
            <w:r>
              <w:t>median_ae</w:t>
            </w:r>
          </w:p>
        </w:tc>
        <w:tc>
          <w:tcPr>
            <w:tcW w:type="dxa" w:w="4320"/>
          </w:tcPr>
          <w:p>
            <w:r>
              <w:t>0.0347</w:t>
            </w:r>
          </w:p>
        </w:tc>
      </w:tr>
      <w:tr>
        <w:tc>
          <w:tcPr>
            <w:tcW w:type="dxa" w:w="4320"/>
          </w:tcPr>
          <w:p>
            <w:r>
              <w:t>mape</w:t>
            </w:r>
          </w:p>
        </w:tc>
        <w:tc>
          <w:tcPr>
            <w:tcW w:type="dxa" w:w="4320"/>
          </w:tcPr>
          <w:p>
            <w:r>
              <w:t>19.5361</w:t>
            </w:r>
          </w:p>
        </w:tc>
      </w:tr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0.6922</w:t>
            </w:r>
          </w:p>
        </w:tc>
      </w:tr>
      <w:tr>
        <w:tc>
          <w:tcPr>
            <w:tcW w:type="dxa" w:w="4320"/>
          </w:tcPr>
          <w:p>
            <w:r>
              <w:t>adj_r2</w:t>
            </w:r>
          </w:p>
        </w:tc>
        <w:tc>
          <w:tcPr>
            <w:tcW w:type="dxa" w:w="4320"/>
          </w:tcPr>
          <w:p>
            <w:r>
              <w:t>0.6429</w:t>
            </w:r>
          </w:p>
        </w:tc>
      </w:tr>
      <w:tr>
        <w:tc>
          <w:tcPr>
            <w:tcW w:type="dxa" w:w="4320"/>
          </w:tcPr>
          <w:p>
            <w:r>
              <w:t>explained_variance</w:t>
            </w:r>
          </w:p>
        </w:tc>
        <w:tc>
          <w:tcPr>
            <w:tcW w:type="dxa" w:w="4320"/>
          </w:tcPr>
          <w:p>
            <w:r>
              <w:t>0.6933</w:t>
            </w:r>
          </w:p>
        </w:tc>
      </w:tr>
      <w:tr>
        <w:tc>
          <w:tcPr>
            <w:tcW w:type="dxa" w:w="4320"/>
          </w:tcPr>
          <w:p>
            <w:r>
              <w:t>mean_residual</w:t>
            </w:r>
          </w:p>
        </w:tc>
        <w:tc>
          <w:tcPr>
            <w:tcW w:type="dxa" w:w="4320"/>
          </w:tcPr>
          <w:p>
            <w:r>
              <w:t>0.0031</w:t>
            </w:r>
          </w:p>
        </w:tc>
      </w:tr>
      <w:tr>
        <w:tc>
          <w:tcPr>
            <w:tcW w:type="dxa" w:w="4320"/>
          </w:tcPr>
          <w:p>
            <w:r>
              <w:t>Deployment allowed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Data &amp; Methodology</w:t>
      </w:r>
    </w:p>
    <w:p>
      <w:r>
        <w:t>The pipeline ingested 2000 records across 39 columns from synthetic sandbox (constrained). A constrained synthetic sandbox was used when no real source was supplied.</w:t>
      </w:r>
    </w:p>
    <w:p>
      <w:r>
        <w:t>Target: novelty_index  |  Task: regression  |  Split strategy: group. Numeric features receive robust scaling, categoricals are encoded, and the preprocessor is fitted on the training split only.</w:t>
      </w:r>
    </w:p>
    <w:p>
      <w:pPr>
        <w:pStyle w:val="ListBullet"/>
      </w:pPr>
      <w:r>
        <w:t>Best model by cross-validated r2: Ridge.</w:t>
      </w:r>
    </w:p>
    <w:p>
      <w:pPr>
        <w:pStyle w:val="Heading1"/>
      </w:pPr>
      <w:r>
        <w:rPr>
          <w:rFonts w:ascii="Calibri" w:hAnsi="Calibri"/>
          <w:color w:val="4B46FA"/>
        </w:rPr>
        <w:t>Exploratory Data Analysis</w:t>
      </w:r>
    </w:p>
    <w:p>
      <w:pPr>
        <w:pStyle w:val="Heading2"/>
      </w:pPr>
      <w:r>
        <w:rPr>
          <w:rFonts w:ascii="Calibri" w:hAnsi="Calibri"/>
          <w:color w:val="4B46FA"/>
        </w:rPr>
        <w:t>Statistical moments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feature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count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mean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std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min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25%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50%</w:t>
            </w:r>
          </w:p>
        </w:tc>
      </w:tr>
      <w:tr>
        <w:tc>
          <w:tcPr>
            <w:tcW w:type="dxa" w:w="1234"/>
          </w:tcPr>
          <w:p>
            <w:r>
              <w:t>claims_count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13.0085</w:t>
            </w:r>
          </w:p>
        </w:tc>
        <w:tc>
          <w:tcPr>
            <w:tcW w:type="dxa" w:w="1234"/>
          </w:tcPr>
          <w:p>
            <w:r>
              <w:t>3.4991</w:t>
            </w:r>
          </w:p>
        </w:tc>
        <w:tc>
          <w:tcPr>
            <w:tcW w:type="dxa" w:w="1234"/>
          </w:tcPr>
          <w:p>
            <w:r>
              <w:t>1.0</w:t>
            </w:r>
          </w:p>
        </w:tc>
        <w:tc>
          <w:tcPr>
            <w:tcW w:type="dxa" w:w="1234"/>
          </w:tcPr>
          <w:p>
            <w:r>
              <w:t>11.0</w:t>
            </w:r>
          </w:p>
        </w:tc>
        <w:tc>
          <w:tcPr>
            <w:tcW w:type="dxa" w:w="1234"/>
          </w:tcPr>
          <w:p>
            <w:r>
              <w:t>13.0</w:t>
            </w:r>
          </w:p>
        </w:tc>
      </w:tr>
      <w:tr>
        <w:tc>
          <w:tcPr>
            <w:tcW w:type="dxa" w:w="1234"/>
          </w:tcPr>
          <w:p>
            <w:r>
              <w:t>citation_count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11.7705</w:t>
            </w:r>
          </w:p>
        </w:tc>
        <w:tc>
          <w:tcPr>
            <w:tcW w:type="dxa" w:w="1234"/>
          </w:tcPr>
          <w:p>
            <w:r>
              <w:t>6.3952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7.0</w:t>
            </w:r>
          </w:p>
        </w:tc>
        <w:tc>
          <w:tcPr>
            <w:tcW w:type="dxa" w:w="1234"/>
          </w:tcPr>
          <w:p>
            <w:r>
              <w:t>11.0</w:t>
            </w:r>
          </w:p>
        </w:tc>
      </w:tr>
      <w:tr>
        <w:tc>
          <w:tcPr>
            <w:tcW w:type="dxa" w:w="1234"/>
          </w:tcPr>
          <w:p>
            <w:r>
              <w:t>filing_year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2009.26</w:t>
            </w:r>
          </w:p>
        </w:tc>
        <w:tc>
          <w:tcPr>
            <w:tcW w:type="dxa" w:w="1234"/>
          </w:tcPr>
          <w:p>
            <w:r>
              <w:t>8.5886</w:t>
            </w:r>
          </w:p>
        </w:tc>
        <w:tc>
          <w:tcPr>
            <w:tcW w:type="dxa" w:w="1234"/>
          </w:tcPr>
          <w:p>
            <w:r>
              <w:t>1995.0</w:t>
            </w:r>
          </w:p>
        </w:tc>
        <w:tc>
          <w:tcPr>
            <w:tcW w:type="dxa" w:w="1234"/>
          </w:tcPr>
          <w:p>
            <w:r>
              <w:t>2002.0</w:t>
            </w:r>
          </w:p>
        </w:tc>
        <w:tc>
          <w:tcPr>
            <w:tcW w:type="dxa" w:w="1234"/>
          </w:tcPr>
          <w:p>
            <w:r>
              <w:t>2009.0</w:t>
            </w:r>
          </w:p>
        </w:tc>
      </w:tr>
      <w:tr>
        <w:tc>
          <w:tcPr>
            <w:tcW w:type="dxa" w:w="1234"/>
          </w:tcPr>
          <w:p>
            <w:r>
              <w:t>publication_year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2010.303</w:t>
            </w:r>
          </w:p>
        </w:tc>
        <w:tc>
          <w:tcPr>
            <w:tcW w:type="dxa" w:w="1234"/>
          </w:tcPr>
          <w:p>
            <w:r>
              <w:t>8.6233</w:t>
            </w:r>
          </w:p>
        </w:tc>
        <w:tc>
          <w:tcPr>
            <w:tcW w:type="dxa" w:w="1234"/>
          </w:tcPr>
          <w:p>
            <w:r>
              <w:t>1995.0</w:t>
            </w:r>
          </w:p>
        </w:tc>
        <w:tc>
          <w:tcPr>
            <w:tcW w:type="dxa" w:w="1234"/>
          </w:tcPr>
          <w:p>
            <w:r>
              <w:t>2003.0</w:t>
            </w:r>
          </w:p>
        </w:tc>
        <w:tc>
          <w:tcPr>
            <w:tcW w:type="dxa" w:w="1234"/>
          </w:tcPr>
          <w:p>
            <w:r>
              <w:t>2010.0</w:t>
            </w:r>
          </w:p>
        </w:tc>
      </w:tr>
      <w:tr>
        <w:tc>
          <w:tcPr>
            <w:tcW w:type="dxa" w:w="1234"/>
          </w:tcPr>
          <w:p>
            <w:r>
              <w:t>max_corpus_similarity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0.7783</w:t>
            </w:r>
          </w:p>
        </w:tc>
        <w:tc>
          <w:tcPr>
            <w:tcW w:type="dxa" w:w="1234"/>
          </w:tcPr>
          <w:p>
            <w:r>
              <w:t>0.0735</w:t>
            </w:r>
          </w:p>
        </w:tc>
        <w:tc>
          <w:tcPr>
            <w:tcW w:type="dxa" w:w="1234"/>
          </w:tcPr>
          <w:p>
            <w:r>
              <w:t>0.5871</w:t>
            </w:r>
          </w:p>
        </w:tc>
        <w:tc>
          <w:tcPr>
            <w:tcW w:type="dxa" w:w="1234"/>
          </w:tcPr>
          <w:p>
            <w:r>
              <w:t>0.7219</w:t>
            </w:r>
          </w:p>
        </w:tc>
        <w:tc>
          <w:tcPr>
            <w:tcW w:type="dxa" w:w="1234"/>
          </w:tcPr>
          <w:p>
            <w:r>
              <w:t>0.7614</w:t>
            </w:r>
          </w:p>
        </w:tc>
      </w:tr>
      <w:tr>
        <w:tc>
          <w:tcPr>
            <w:tcW w:type="dxa" w:w="1234"/>
          </w:tcPr>
          <w:p>
            <w:r>
              <w:t>novelty_index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0.246</w:t>
            </w:r>
          </w:p>
        </w:tc>
        <w:tc>
          <w:tcPr>
            <w:tcW w:type="dxa" w:w="1234"/>
          </w:tcPr>
          <w:p>
            <w:r>
              <w:t>0.0962</w:t>
            </w:r>
          </w:p>
        </w:tc>
        <w:tc>
          <w:tcPr>
            <w:tcW w:type="dxa" w:w="1234"/>
          </w:tcPr>
          <w:p>
            <w:r>
              <w:t>0.02</w:t>
            </w:r>
          </w:p>
        </w:tc>
        <w:tc>
          <w:tcPr>
            <w:tcW w:type="dxa" w:w="1234"/>
          </w:tcPr>
          <w:p>
            <w:r>
              <w:t>0.1734</w:t>
            </w:r>
          </w:p>
        </w:tc>
        <w:tc>
          <w:tcPr>
            <w:tcW w:type="dxa" w:w="1234"/>
          </w:tcPr>
          <w:p>
            <w:r>
              <w:t>0.2504</w:t>
            </w:r>
          </w:p>
        </w:tc>
      </w:tr>
      <w:tr>
        <w:tc>
          <w:tcPr>
            <w:tcW w:type="dxa" w:w="1234"/>
          </w:tcPr>
          <w:p>
            <w:r>
              <w:t>abstract_len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200.901</w:t>
            </w:r>
          </w:p>
        </w:tc>
        <w:tc>
          <w:tcPr>
            <w:tcW w:type="dxa" w:w="1234"/>
          </w:tcPr>
          <w:p>
            <w:r>
              <w:t>7.1106</w:t>
            </w:r>
          </w:p>
        </w:tc>
        <w:tc>
          <w:tcPr>
            <w:tcW w:type="dxa" w:w="1234"/>
          </w:tcPr>
          <w:p>
            <w:r>
              <w:t>184.0</w:t>
            </w:r>
          </w:p>
        </w:tc>
        <w:tc>
          <w:tcPr>
            <w:tcW w:type="dxa" w:w="1234"/>
          </w:tcPr>
          <w:p>
            <w:r>
              <w:t>195.0</w:t>
            </w:r>
          </w:p>
        </w:tc>
        <w:tc>
          <w:tcPr>
            <w:tcW w:type="dxa" w:w="1234"/>
          </w:tcPr>
          <w:p>
            <w:r>
              <w:t>200.0</w:t>
            </w:r>
          </w:p>
        </w:tc>
      </w:tr>
      <w:tr>
        <w:tc>
          <w:tcPr>
            <w:tcW w:type="dxa" w:w="1234"/>
          </w:tcPr>
          <w:p>
            <w:r>
              <w:t>claims_len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156.305</w:t>
            </w:r>
          </w:p>
        </w:tc>
        <w:tc>
          <w:tcPr>
            <w:tcW w:type="dxa" w:w="1234"/>
          </w:tcPr>
          <w:p>
            <w:r>
              <w:t>6.6386</w:t>
            </w:r>
          </w:p>
        </w:tc>
        <w:tc>
          <w:tcPr>
            <w:tcW w:type="dxa" w:w="1234"/>
          </w:tcPr>
          <w:p>
            <w:r>
              <w:t>143.0</w:t>
            </w:r>
          </w:p>
        </w:tc>
        <w:tc>
          <w:tcPr>
            <w:tcW w:type="dxa" w:w="1234"/>
          </w:tcPr>
          <w:p>
            <w:r>
              <w:t>151.0</w:t>
            </w:r>
          </w:p>
        </w:tc>
        <w:tc>
          <w:tcPr>
            <w:tcW w:type="dxa" w:w="1234"/>
          </w:tcPr>
          <w:p>
            <w:r>
              <w:t>155.0</w:t>
            </w:r>
          </w:p>
        </w:tc>
      </w:tr>
      <w:tr>
        <w:tc>
          <w:tcPr>
            <w:tcW w:type="dxa" w:w="1234"/>
          </w:tcPr>
          <w:p>
            <w:r>
              <w:t>avg_word_len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6.7654</w:t>
            </w:r>
          </w:p>
        </w:tc>
        <w:tc>
          <w:tcPr>
            <w:tcW w:type="dxa" w:w="1234"/>
          </w:tcPr>
          <w:p>
            <w:r>
              <w:t>0.2735</w:t>
            </w:r>
          </w:p>
        </w:tc>
        <w:tc>
          <w:tcPr>
            <w:tcW w:type="dxa" w:w="1234"/>
          </w:tcPr>
          <w:p>
            <w:r>
              <w:t>6.1154</w:t>
            </w:r>
          </w:p>
        </w:tc>
        <w:tc>
          <w:tcPr>
            <w:tcW w:type="dxa" w:w="1234"/>
          </w:tcPr>
          <w:p>
            <w:r>
              <w:t>6.5385</w:t>
            </w:r>
          </w:p>
        </w:tc>
        <w:tc>
          <w:tcPr>
            <w:tcW w:type="dxa" w:w="1234"/>
          </w:tcPr>
          <w:p>
            <w:r>
              <w:t>6.7308</w:t>
            </w:r>
          </w:p>
        </w:tc>
      </w:tr>
      <w:tr>
        <w:tc>
          <w:tcPr>
            <w:tcW w:type="dxa" w:w="1234"/>
          </w:tcPr>
          <w:p>
            <w:r>
              <w:t>lsa_0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0.5781</w:t>
            </w:r>
          </w:p>
        </w:tc>
        <w:tc>
          <w:tcPr>
            <w:tcW w:type="dxa" w:w="1234"/>
          </w:tcPr>
          <w:p>
            <w:r>
              <w:t>0.0068</w:t>
            </w:r>
          </w:p>
        </w:tc>
        <w:tc>
          <w:tcPr>
            <w:tcW w:type="dxa" w:w="1234"/>
          </w:tcPr>
          <w:p>
            <w:r>
              <w:t>0.5589</w:t>
            </w:r>
          </w:p>
        </w:tc>
        <w:tc>
          <w:tcPr>
            <w:tcW w:type="dxa" w:w="1234"/>
          </w:tcPr>
          <w:p>
            <w:r>
              <w:t>0.5732</w:t>
            </w:r>
          </w:p>
        </w:tc>
        <w:tc>
          <w:tcPr>
            <w:tcW w:type="dxa" w:w="1234"/>
          </w:tcPr>
          <w:p>
            <w:r>
              <w:t>0.5779</w:t>
            </w:r>
          </w:p>
        </w:tc>
      </w:tr>
      <w:tr>
        <w:tc>
          <w:tcPr>
            <w:tcW w:type="dxa" w:w="1234"/>
          </w:tcPr>
          <w:p>
            <w:r>
              <w:t>lsa_1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-0.0</w:t>
            </w:r>
          </w:p>
        </w:tc>
        <w:tc>
          <w:tcPr>
            <w:tcW w:type="dxa" w:w="1234"/>
          </w:tcPr>
          <w:p>
            <w:r>
              <w:t>0.2081</w:t>
            </w:r>
          </w:p>
        </w:tc>
        <w:tc>
          <w:tcPr>
            <w:tcW w:type="dxa" w:w="1234"/>
          </w:tcPr>
          <w:p>
            <w:r>
              <w:t>-0.375</w:t>
            </w:r>
          </w:p>
        </w:tc>
        <w:tc>
          <w:tcPr>
            <w:tcW w:type="dxa" w:w="1234"/>
          </w:tcPr>
          <w:p>
            <w:r>
              <w:t>-0.0587</w:t>
            </w:r>
          </w:p>
        </w:tc>
        <w:tc>
          <w:tcPr>
            <w:tcW w:type="dxa" w:w="1234"/>
          </w:tcPr>
          <w:p>
            <w:r>
              <w:t>-0.0144</w:t>
            </w:r>
          </w:p>
        </w:tc>
      </w:tr>
      <w:tr>
        <w:tc>
          <w:tcPr>
            <w:tcW w:type="dxa" w:w="1234"/>
          </w:tcPr>
          <w:p>
            <w:r>
              <w:t>lsa_2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0.0007</w:t>
            </w:r>
          </w:p>
        </w:tc>
        <w:tc>
          <w:tcPr>
            <w:tcW w:type="dxa" w:w="1234"/>
          </w:tcPr>
          <w:p>
            <w:r>
              <w:t>0.2053</w:t>
            </w:r>
          </w:p>
        </w:tc>
        <w:tc>
          <w:tcPr>
            <w:tcW w:type="dxa" w:w="1234"/>
          </w:tcPr>
          <w:p>
            <w:r>
              <w:t>-0.308</w:t>
            </w:r>
          </w:p>
        </w:tc>
        <w:tc>
          <w:tcPr>
            <w:tcW w:type="dxa" w:w="1234"/>
          </w:tcPr>
          <w:p>
            <w:r>
              <w:t>-0.1594</w:t>
            </w:r>
          </w:p>
        </w:tc>
        <w:tc>
          <w:tcPr>
            <w:tcW w:type="dxa" w:w="1234"/>
          </w:tcPr>
          <w:p>
            <w:r>
              <w:t>0.0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Model Performance</w:t>
      </w:r>
    </w:p>
    <w:p>
      <w:pPr>
        <w:pStyle w:val="Heading2"/>
      </w:pPr>
      <w:r>
        <w:rPr>
          <w:rFonts w:ascii="Calibri" w:hAnsi="Calibri"/>
          <w:color w:val="4B46FA"/>
        </w:rPr>
        <w:t>Model leaderboard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model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cv_score_mean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cv_score_std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fit_seconds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rmse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mae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median_ae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mape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r2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adj_r2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explained_variance</w:t>
            </w:r>
          </w:p>
        </w:tc>
        <w:tc>
          <w:tcPr>
            <w:tcW w:type="dxa" w:w="720"/>
            <w:shd w:val="clear" w:color="auto" w:fill="4B46FA"/>
          </w:tcPr>
          <w:p>
            <w:r>
              <w:rPr>
                <w:b/>
                <w:color w:val="FBFBFD"/>
              </w:rPr>
              <w:t>mean_residual</w:t>
            </w:r>
          </w:p>
        </w:tc>
      </w:tr>
      <w:tr>
        <w:tc>
          <w:tcPr>
            <w:tcW w:type="dxa" w:w="720"/>
          </w:tcPr>
          <w:p>
            <w:r>
              <w:t>Ridge</w:t>
            </w:r>
          </w:p>
        </w:tc>
        <w:tc>
          <w:tcPr>
            <w:tcW w:type="dxa" w:w="720"/>
          </w:tcPr>
          <w:p>
            <w:r>
              <w:t>0.7206</w:t>
            </w:r>
          </w:p>
        </w:tc>
        <w:tc>
          <w:tcPr>
            <w:tcW w:type="dxa" w:w="720"/>
          </w:tcPr>
          <w:p>
            <w:r>
              <w:t>0.0141</w:t>
            </w:r>
          </w:p>
        </w:tc>
        <w:tc>
          <w:tcPr>
            <w:tcW w:type="dxa" w:w="720"/>
          </w:tcPr>
          <w:p>
            <w:r>
              <w:t>0.17</w:t>
            </w:r>
          </w:p>
        </w:tc>
        <w:tc>
          <w:tcPr>
            <w:tcW w:type="dxa" w:w="720"/>
          </w:tcPr>
          <w:p>
            <w:r>
              <w:t>0.0502</w:t>
            </w:r>
          </w:p>
        </w:tc>
        <w:tc>
          <w:tcPr>
            <w:tcW w:type="dxa" w:w="720"/>
          </w:tcPr>
          <w:p>
            <w:r>
              <w:t>0.0403</w:t>
            </w:r>
          </w:p>
        </w:tc>
        <w:tc>
          <w:tcPr>
            <w:tcW w:type="dxa" w:w="720"/>
          </w:tcPr>
          <w:p>
            <w:r>
              <w:t>0.0347</w:t>
            </w:r>
          </w:p>
        </w:tc>
        <w:tc>
          <w:tcPr>
            <w:tcW w:type="dxa" w:w="720"/>
          </w:tcPr>
          <w:p>
            <w:r>
              <w:t>19.5361</w:t>
            </w:r>
          </w:p>
        </w:tc>
        <w:tc>
          <w:tcPr>
            <w:tcW w:type="dxa" w:w="720"/>
          </w:tcPr>
          <w:p>
            <w:r>
              <w:t>0.6922</w:t>
            </w:r>
          </w:p>
        </w:tc>
        <w:tc>
          <w:tcPr>
            <w:tcW w:type="dxa" w:w="720"/>
          </w:tcPr>
          <w:p>
            <w:r>
              <w:t>0.6429</w:t>
            </w:r>
          </w:p>
        </w:tc>
        <w:tc>
          <w:tcPr>
            <w:tcW w:type="dxa" w:w="720"/>
          </w:tcPr>
          <w:p>
            <w:r>
              <w:t>0.6933</w:t>
            </w:r>
          </w:p>
        </w:tc>
        <w:tc>
          <w:tcPr>
            <w:tcW w:type="dxa" w:w="720"/>
          </w:tcPr>
          <w:p>
            <w:r>
              <w:t>0.0031</w:t>
            </w:r>
          </w:p>
        </w:tc>
      </w:tr>
      <w:tr>
        <w:tc>
          <w:tcPr>
            <w:tcW w:type="dxa" w:w="720"/>
          </w:tcPr>
          <w:p>
            <w:r>
              <w:t>RandomForest</w:t>
            </w:r>
          </w:p>
        </w:tc>
        <w:tc>
          <w:tcPr>
            <w:tcW w:type="dxa" w:w="720"/>
          </w:tcPr>
          <w:p>
            <w:r>
              <w:t>0.6871</w:t>
            </w:r>
          </w:p>
        </w:tc>
        <w:tc>
          <w:tcPr>
            <w:tcW w:type="dxa" w:w="720"/>
          </w:tcPr>
          <w:p>
            <w:r>
              <w:t>0.0179</w:t>
            </w:r>
          </w:p>
        </w:tc>
        <w:tc>
          <w:tcPr>
            <w:tcW w:type="dxa" w:w="720"/>
          </w:tcPr>
          <w:p>
            <w:r>
              <w:t>6.96</w:t>
            </w:r>
          </w:p>
        </w:tc>
        <w:tc>
          <w:tcPr>
            <w:tcW w:type="dxa" w:w="720"/>
          </w:tcPr>
          <w:p>
            <w:r>
              <w:t>0.0535</w:t>
            </w:r>
          </w:p>
        </w:tc>
        <w:tc>
          <w:tcPr>
            <w:tcW w:type="dxa" w:w="720"/>
          </w:tcPr>
          <w:p>
            <w:r>
              <w:t>0.0436</w:t>
            </w:r>
          </w:p>
        </w:tc>
        <w:tc>
          <w:tcPr>
            <w:tcW w:type="dxa" w:w="720"/>
          </w:tcPr>
          <w:p>
            <w:r>
              <w:t>0.0379</w:t>
            </w:r>
          </w:p>
        </w:tc>
        <w:tc>
          <w:tcPr>
            <w:tcW w:type="dxa" w:w="720"/>
          </w:tcPr>
          <w:p>
            <w:r>
              <w:t>22.0717</w:t>
            </w:r>
          </w:p>
        </w:tc>
        <w:tc>
          <w:tcPr>
            <w:tcW w:type="dxa" w:w="720"/>
          </w:tcPr>
          <w:p>
            <w:r>
              <w:t>0.6513</w:t>
            </w:r>
          </w:p>
        </w:tc>
        <w:tc>
          <w:tcPr>
            <w:tcW w:type="dxa" w:w="720"/>
          </w:tcPr>
          <w:p>
            <w:r>
              <w:t>0.5956</w:t>
            </w:r>
          </w:p>
        </w:tc>
        <w:tc>
          <w:tcPr>
            <w:tcW w:type="dxa" w:w="720"/>
          </w:tcPr>
          <w:p>
            <w:r>
              <w:t>0.6528</w:t>
            </w:r>
          </w:p>
        </w:tc>
        <w:tc>
          <w:tcPr>
            <w:tcW w:type="dxa" w:w="720"/>
          </w:tcPr>
          <w:p>
            <w:r>
              <w:t>0.0035</w:t>
            </w:r>
          </w:p>
        </w:tc>
      </w:tr>
      <w:tr>
        <w:tc>
          <w:tcPr>
            <w:tcW w:type="dxa" w:w="720"/>
          </w:tcPr>
          <w:p>
            <w:r>
              <w:t>ExtraTrees</w:t>
            </w:r>
          </w:p>
        </w:tc>
        <w:tc>
          <w:tcPr>
            <w:tcW w:type="dxa" w:w="720"/>
          </w:tcPr>
          <w:p>
            <w:r>
              <w:t>0.6784</w:t>
            </w:r>
          </w:p>
        </w:tc>
        <w:tc>
          <w:tcPr>
            <w:tcW w:type="dxa" w:w="720"/>
          </w:tcPr>
          <w:p>
            <w:r>
              <w:t>0.0177</w:t>
            </w:r>
          </w:p>
        </w:tc>
        <w:tc>
          <w:tcPr>
            <w:tcW w:type="dxa" w:w="720"/>
          </w:tcPr>
          <w:p>
            <w:r>
              <w:t>6.04</w:t>
            </w:r>
          </w:p>
        </w:tc>
        <w:tc>
          <w:tcPr>
            <w:tcW w:type="dxa" w:w="720"/>
          </w:tcPr>
          <w:p>
            <w:r>
              <w:t>0.0533</w:t>
            </w:r>
          </w:p>
        </w:tc>
        <w:tc>
          <w:tcPr>
            <w:tcW w:type="dxa" w:w="720"/>
          </w:tcPr>
          <w:p>
            <w:r>
              <w:t>0.0431</w:t>
            </w:r>
          </w:p>
        </w:tc>
        <w:tc>
          <w:tcPr>
            <w:tcW w:type="dxa" w:w="720"/>
          </w:tcPr>
          <w:p>
            <w:r>
              <w:t>0.0366</w:t>
            </w:r>
          </w:p>
        </w:tc>
        <w:tc>
          <w:tcPr>
            <w:tcW w:type="dxa" w:w="720"/>
          </w:tcPr>
          <w:p>
            <w:r>
              <w:t>21.3603</w:t>
            </w:r>
          </w:p>
        </w:tc>
        <w:tc>
          <w:tcPr>
            <w:tcW w:type="dxa" w:w="720"/>
          </w:tcPr>
          <w:p>
            <w:r>
              <w:t>0.6537</w:t>
            </w:r>
          </w:p>
        </w:tc>
        <w:tc>
          <w:tcPr>
            <w:tcW w:type="dxa" w:w="720"/>
          </w:tcPr>
          <w:p>
            <w:r>
              <w:t>0.5983</w:t>
            </w:r>
          </w:p>
        </w:tc>
        <w:tc>
          <w:tcPr>
            <w:tcW w:type="dxa" w:w="720"/>
          </w:tcPr>
          <w:p>
            <w:r>
              <w:t>0.6542</w:t>
            </w:r>
          </w:p>
        </w:tc>
        <w:tc>
          <w:tcPr>
            <w:tcW w:type="dxa" w:w="720"/>
          </w:tcPr>
          <w:p>
            <w:r>
              <w:t>0.002</w:t>
            </w:r>
          </w:p>
        </w:tc>
      </w:tr>
      <w:tr>
        <w:tc>
          <w:tcPr>
            <w:tcW w:type="dxa" w:w="720"/>
          </w:tcPr>
          <w:p>
            <w:r>
              <w:t>LightGBM</w:t>
            </w:r>
          </w:p>
        </w:tc>
        <w:tc>
          <w:tcPr>
            <w:tcW w:type="dxa" w:w="720"/>
          </w:tcPr>
          <w:p>
            <w:r>
              <w:t>0.6599</w:t>
            </w:r>
          </w:p>
        </w:tc>
        <w:tc>
          <w:tcPr>
            <w:tcW w:type="dxa" w:w="720"/>
          </w:tcPr>
          <w:p>
            <w:r>
              <w:t>0.0126</w:t>
            </w:r>
          </w:p>
        </w:tc>
        <w:tc>
          <w:tcPr>
            <w:tcW w:type="dxa" w:w="720"/>
          </w:tcPr>
          <w:p>
            <w:r>
              <w:t>0.84</w:t>
            </w:r>
          </w:p>
        </w:tc>
        <w:tc>
          <w:tcPr>
            <w:tcW w:type="dxa" w:w="720"/>
          </w:tcPr>
          <w:p>
            <w:r>
              <w:t>0.0556</w:t>
            </w:r>
          </w:p>
        </w:tc>
        <w:tc>
          <w:tcPr>
            <w:tcW w:type="dxa" w:w="720"/>
          </w:tcPr>
          <w:p>
            <w:r>
              <w:t>0.0458</w:t>
            </w:r>
          </w:p>
        </w:tc>
        <w:tc>
          <w:tcPr>
            <w:tcW w:type="dxa" w:w="720"/>
          </w:tcPr>
          <w:p>
            <w:r>
              <w:t>0.0408</w:t>
            </w:r>
          </w:p>
        </w:tc>
        <w:tc>
          <w:tcPr>
            <w:tcW w:type="dxa" w:w="720"/>
          </w:tcPr>
          <w:p>
            <w:r>
              <w:t>22.666</w:t>
            </w:r>
          </w:p>
        </w:tc>
        <w:tc>
          <w:tcPr>
            <w:tcW w:type="dxa" w:w="720"/>
          </w:tcPr>
          <w:p>
            <w:r>
              <w:t>0.6223</w:t>
            </w:r>
          </w:p>
        </w:tc>
        <w:tc>
          <w:tcPr>
            <w:tcW w:type="dxa" w:w="720"/>
          </w:tcPr>
          <w:p>
            <w:r>
              <w:t>0.562</w:t>
            </w:r>
          </w:p>
        </w:tc>
        <w:tc>
          <w:tcPr>
            <w:tcW w:type="dxa" w:w="720"/>
          </w:tcPr>
          <w:p>
            <w:r>
              <w:t>0.6242</w:t>
            </w:r>
          </w:p>
        </w:tc>
        <w:tc>
          <w:tcPr>
            <w:tcW w:type="dxa" w:w="720"/>
          </w:tcPr>
          <w:p>
            <w:r>
              <w:t>0.0039</w:t>
            </w:r>
          </w:p>
        </w:tc>
      </w:tr>
      <w:tr>
        <w:tc>
          <w:tcPr>
            <w:tcW w:type="dxa" w:w="720"/>
          </w:tcPr>
          <w:p>
            <w:r>
              <w:t>HistGradientBoosting</w:t>
            </w:r>
          </w:p>
        </w:tc>
        <w:tc>
          <w:tcPr>
            <w:tcW w:type="dxa" w:w="720"/>
          </w:tcPr>
          <w:p>
            <w:r>
              <w:t>0.6598</w:t>
            </w:r>
          </w:p>
        </w:tc>
        <w:tc>
          <w:tcPr>
            <w:tcW w:type="dxa" w:w="720"/>
          </w:tcPr>
          <w:p>
            <w:r>
              <w:t>0.0106</w:t>
            </w:r>
          </w:p>
        </w:tc>
        <w:tc>
          <w:tcPr>
            <w:tcW w:type="dxa" w:w="720"/>
          </w:tcPr>
          <w:p>
            <w:r>
              <w:t>1.01</w:t>
            </w:r>
          </w:p>
        </w:tc>
        <w:tc>
          <w:tcPr>
            <w:tcW w:type="dxa" w:w="720"/>
          </w:tcPr>
          <w:p>
            <w:r>
              <w:t>0.0556</w:t>
            </w:r>
          </w:p>
        </w:tc>
        <w:tc>
          <w:tcPr>
            <w:tcW w:type="dxa" w:w="720"/>
          </w:tcPr>
          <w:p>
            <w:r>
              <w:t>0.0454</w:t>
            </w:r>
          </w:p>
        </w:tc>
        <w:tc>
          <w:tcPr>
            <w:tcW w:type="dxa" w:w="720"/>
          </w:tcPr>
          <w:p>
            <w:r>
              <w:t>0.0415</w:t>
            </w:r>
          </w:p>
        </w:tc>
        <w:tc>
          <w:tcPr>
            <w:tcW w:type="dxa" w:w="720"/>
          </w:tcPr>
          <w:p>
            <w:r>
              <w:t>22.4917</w:t>
            </w:r>
          </w:p>
        </w:tc>
        <w:tc>
          <w:tcPr>
            <w:tcW w:type="dxa" w:w="720"/>
          </w:tcPr>
          <w:p>
            <w:r>
              <w:t>0.6231</w:t>
            </w:r>
          </w:p>
        </w:tc>
        <w:tc>
          <w:tcPr>
            <w:tcW w:type="dxa" w:w="720"/>
          </w:tcPr>
          <w:p>
            <w:r>
              <w:t>0.5628</w:t>
            </w:r>
          </w:p>
        </w:tc>
        <w:tc>
          <w:tcPr>
            <w:tcW w:type="dxa" w:w="720"/>
          </w:tcPr>
          <w:p>
            <w:r>
              <w:t>0.6259</w:t>
            </w:r>
          </w:p>
        </w:tc>
        <w:tc>
          <w:tcPr>
            <w:tcW w:type="dxa" w:w="720"/>
          </w:tcPr>
          <w:p>
            <w:r>
              <w:t>0.0049</w:t>
            </w:r>
          </w:p>
        </w:tc>
      </w:tr>
      <w:tr>
        <w:tc>
          <w:tcPr>
            <w:tcW w:type="dxa" w:w="720"/>
          </w:tcPr>
          <w:p>
            <w:r>
              <w:t>XGBoost</w:t>
            </w:r>
          </w:p>
        </w:tc>
        <w:tc>
          <w:tcPr>
            <w:tcW w:type="dxa" w:w="720"/>
          </w:tcPr>
          <w:p>
            <w:r>
              <w:t>0.6409</w:t>
            </w:r>
          </w:p>
        </w:tc>
        <w:tc>
          <w:tcPr>
            <w:tcW w:type="dxa" w:w="720"/>
          </w:tcPr>
          <w:p>
            <w:r>
              <w:t>0.0203</w:t>
            </w:r>
          </w:p>
        </w:tc>
        <w:tc>
          <w:tcPr>
            <w:tcW w:type="dxa" w:w="720"/>
          </w:tcPr>
          <w:p>
            <w:r>
              <w:t>0.68</w:t>
            </w:r>
          </w:p>
        </w:tc>
        <w:tc>
          <w:tcPr>
            <w:tcW w:type="dxa" w:w="720"/>
          </w:tcPr>
          <w:p>
            <w:r>
              <w:t>0.0564</w:t>
            </w:r>
          </w:p>
        </w:tc>
        <w:tc>
          <w:tcPr>
            <w:tcW w:type="dxa" w:w="720"/>
          </w:tcPr>
          <w:p>
            <w:r>
              <w:t>0.0459</w:t>
            </w:r>
          </w:p>
        </w:tc>
        <w:tc>
          <w:tcPr>
            <w:tcW w:type="dxa" w:w="720"/>
          </w:tcPr>
          <w:p>
            <w:r>
              <w:t>0.0411</w:t>
            </w:r>
          </w:p>
        </w:tc>
        <w:tc>
          <w:tcPr>
            <w:tcW w:type="dxa" w:w="720"/>
          </w:tcPr>
          <w:p>
            <w:r>
              <w:t>22.8852</w:t>
            </w:r>
          </w:p>
        </w:tc>
        <w:tc>
          <w:tcPr>
            <w:tcW w:type="dxa" w:w="720"/>
          </w:tcPr>
          <w:p>
            <w:r>
              <w:t>0.6125</w:t>
            </w:r>
          </w:p>
        </w:tc>
        <w:tc>
          <w:tcPr>
            <w:tcW w:type="dxa" w:w="720"/>
          </w:tcPr>
          <w:p>
            <w:r>
              <w:t>0.5505</w:t>
            </w:r>
          </w:p>
        </w:tc>
        <w:tc>
          <w:tcPr>
            <w:tcW w:type="dxa" w:w="720"/>
          </w:tcPr>
          <w:p>
            <w:r>
              <w:t>0.6133</w:t>
            </w:r>
          </w:p>
        </w:tc>
        <w:tc>
          <w:tcPr>
            <w:tcW w:type="dxa" w:w="720"/>
          </w:tcPr>
          <w:p>
            <w:r>
              <w:t>0.0026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Robustness &amp; Compliance</w:t>
      </w:r>
    </w:p>
    <w:p>
      <w:pPr>
        <w:pStyle w:val="Heading2"/>
      </w:pPr>
      <w:r>
        <w:rPr>
          <w:rFonts w:ascii="Calibri" w:hAnsi="Calibri"/>
          <w:color w:val="4B46FA"/>
        </w:rPr>
        <w:t>Deployment gates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Check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boundary_accuracy</w:t>
            </w:r>
          </w:p>
        </w:tc>
        <w:tc>
          <w:tcPr>
            <w:tcW w:type="dxa" w:w="4320"/>
          </w:tcPr>
          <w:p>
            <w:r>
              <w:t>n/a</w:t>
            </w:r>
          </w:p>
        </w:tc>
      </w:tr>
      <w:tr>
        <w:tc>
          <w:tcPr>
            <w:tcW w:type="dxa" w:w="4320"/>
          </w:tcPr>
          <w:p>
            <w:r>
              <w:t>abstention_accuracy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leakage_rate</w:t>
            </w:r>
          </w:p>
        </w:tc>
        <w:tc>
          <w:tcPr>
            <w:tcW w:type="dxa" w:w="4320"/>
          </w:tcPr>
          <w:p>
            <w:r>
              <w:t>0.0000</w:t>
            </w:r>
          </w:p>
        </w:tc>
      </w:tr>
      <w:tr>
        <w:tc>
          <w:tcPr>
            <w:tcW w:type="dxa" w:w="4320"/>
          </w:tcPr>
          <w:p>
            <w:r>
              <w:t>gate:performance_pass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gate:recall_pass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gate:privacy_pass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gate:boundary_pass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gate:deployment_allowed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gate:note</w:t>
            </w:r>
          </w:p>
        </w:tc>
        <w:tc>
          <w:tcPr>
            <w:tcW w:type="dxa" w:w="4320"/>
          </w:tcPr>
          <w:p>
            <w:r>
              <w:t>One or more gates failed - hold deployment and review.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Figures</w:t>
      </w:r>
    </w:p>
    <w:p>
      <w:pPr>
        <w:pStyle w:val="Heading2"/>
      </w:pPr>
      <w:r>
        <w:rPr>
          <w:rFonts w:ascii="Calibri" w:hAnsi="Calibri"/>
          <w:color w:val="4B46FA"/>
        </w:rPr>
        <w:t>Charts and maps</w:t>
      </w:r>
    </w:p>
    <w:p>
      <w:r>
        <w:drawing>
          <wp:inline xmlns:a="http://schemas.openxmlformats.org/drawingml/2006/main" xmlns:pic="http://schemas.openxmlformats.org/drawingml/2006/picture">
            <wp:extent cx="5669280" cy="26900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distribut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900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02_distributions.png</w:t>
      </w:r>
    </w:p>
    <w:p>
      <w:r>
        <w:drawing>
          <wp:inline xmlns:a="http://schemas.openxmlformats.org/drawingml/2006/main" xmlns:pic="http://schemas.openxmlformats.org/drawingml/2006/picture">
            <wp:extent cx="5669280" cy="510197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orrel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1019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03_correlation.png</w:t>
      </w:r>
    </w:p>
    <w:p>
      <w:r>
        <w:drawing>
          <wp:inline xmlns:a="http://schemas.openxmlformats.org/drawingml/2006/main" xmlns:pic="http://schemas.openxmlformats.org/drawingml/2006/picture">
            <wp:extent cx="5669280" cy="59686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vi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6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04_vif.png</w:t>
      </w:r>
    </w:p>
    <w:p>
      <w:r>
        <w:drawing>
          <wp:inline xmlns:a="http://schemas.openxmlformats.org/drawingml/2006/main" xmlns:pic="http://schemas.openxmlformats.org/drawingml/2006/picture">
            <wp:extent cx="5669280" cy="318897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targ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05_target.png</w:t>
      </w:r>
    </w:p>
    <w:p>
      <w:r>
        <w:drawing>
          <wp:inline xmlns:a="http://schemas.openxmlformats.org/drawingml/2006/main" xmlns:pic="http://schemas.openxmlformats.org/drawingml/2006/picture">
            <wp:extent cx="5669280" cy="568225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pred_vs_actua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6822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10_pred_vs_actual.png</w:t>
      </w:r>
    </w:p>
    <w:p>
      <w:r>
        <w:drawing>
          <wp:inline xmlns:a="http://schemas.openxmlformats.org/drawingml/2006/main" xmlns:pic="http://schemas.openxmlformats.org/drawingml/2006/picture">
            <wp:extent cx="5669280" cy="201077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_residual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0107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11_residuals.png</w:t>
      </w:r>
    </w:p>
    <w:p>
      <w:r>
        <w:drawing>
          <wp:inline xmlns:a="http://schemas.openxmlformats.org/drawingml/2006/main" xmlns:pic="http://schemas.openxmlformats.org/drawingml/2006/picture">
            <wp:extent cx="5669280" cy="233617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leaderboar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336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12_leaderboard.png</w:t>
      </w:r>
    </w:p>
    <w:p>
      <w:r>
        <w:drawing>
          <wp:inline xmlns:a="http://schemas.openxmlformats.org/drawingml/2006/main" xmlns:pic="http://schemas.openxmlformats.org/drawingml/2006/picture">
            <wp:extent cx="5669280" cy="59686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feature_importanc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6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13_feature_importance.png</w:t>
      </w:r>
    </w:p>
    <w:p>
      <w:r>
        <w:drawing>
          <wp:inline xmlns:a="http://schemas.openxmlformats.org/drawingml/2006/main" xmlns:pic="http://schemas.openxmlformats.org/drawingml/2006/picture">
            <wp:extent cx="5669280" cy="390314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_patent_citation_graph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031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20_patent_citation_graph.png</w:t>
      </w:r>
    </w:p>
    <w:p>
      <w:r>
        <w:drawing>
          <wp:inline xmlns:a="http://schemas.openxmlformats.org/drawingml/2006/main" xmlns:pic="http://schemas.openxmlformats.org/drawingml/2006/picture">
            <wp:extent cx="5669280" cy="3502891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_semantic_density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5028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21_semantic_density.png</w:t>
      </w:r>
    </w:p>
    <w:p>
      <w:pPr>
        <w:pStyle w:val="Heading1"/>
      </w:pPr>
      <w:r>
        <w:rPr>
          <w:rFonts w:ascii="Calibri" w:hAnsi="Calibri"/>
          <w:color w:val="4B46FA"/>
        </w:rPr>
        <w:t>Domain Rules &amp; Explainable Ground Truth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rule_id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operator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threshold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label</w:t>
            </w:r>
          </w:p>
        </w:tc>
      </w:tr>
      <w:tr>
        <w:tc>
          <w:tcPr>
            <w:tcW w:type="dxa" w:w="1728"/>
          </w:tcPr>
          <w:p>
            <w:r>
              <w:t>PAT-001</w:t>
            </w:r>
          </w:p>
        </w:tc>
        <w:tc>
          <w:tcPr>
            <w:tcW w:type="dxa" w:w="1728"/>
          </w:tcPr>
          <w:p>
            <w:r>
              <w:t>max_corpus_similarity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0.85</w:t>
            </w:r>
          </w:p>
        </w:tc>
        <w:tc>
          <w:tcPr>
            <w:tcW w:type="dxa" w:w="1728"/>
          </w:tcPr>
          <w:p>
            <w:r>
              <w:t>High Semantic Overlap - Prior-Art Review</w:t>
            </w:r>
          </w:p>
        </w:tc>
      </w:tr>
      <w:tr>
        <w:tc>
          <w:tcPr>
            <w:tcW w:type="dxa" w:w="1728"/>
          </w:tcPr>
          <w:p>
            <w:r>
              <w:t>PAT-002</w:t>
            </w:r>
          </w:p>
        </w:tc>
        <w:tc>
          <w:tcPr>
            <w:tcW w:type="dxa" w:w="1728"/>
          </w:tcPr>
          <w:p>
            <w:r>
              <w:t>claims_count</w:t>
            </w:r>
          </w:p>
        </w:tc>
        <w:tc>
          <w:tcPr>
            <w:tcW w:type="dxa" w:w="1728"/>
          </w:tcPr>
          <w:p>
            <w:r>
              <w:t>&lt;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Sparse Claim Structure</w:t>
            </w:r>
          </w:p>
        </w:tc>
      </w:tr>
      <w:tr>
        <w:tc>
          <w:tcPr>
            <w:tcW w:type="dxa" w:w="1728"/>
          </w:tcPr>
          <w:p>
            <w:r>
              <w:t>PAT-003</w:t>
            </w:r>
          </w:p>
        </w:tc>
        <w:tc>
          <w:tcPr>
            <w:tcW w:type="dxa" w:w="1728"/>
          </w:tcPr>
          <w:p>
            <w:r>
              <w:t>betweenness_centrality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0.05</w:t>
            </w:r>
          </w:p>
        </w:tc>
        <w:tc>
          <w:tcPr>
            <w:tcW w:type="dxa" w:w="1728"/>
          </w:tcPr>
          <w:p>
            <w:r>
              <w:t>Bridge Node in Citation Network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Limitations, Risks &amp; Next Steps</w:t>
      </w:r>
    </w:p>
    <w:p>
      <w:pPr>
        <w:pStyle w:val="ListBullet"/>
      </w:pPr>
      <w:r>
        <w:t>Results reflect the data supplied and the assumptions above; validate on a fresh sample before operational use.</w:t>
      </w:r>
    </w:p>
    <w:p>
      <w:pPr>
        <w:pStyle w:val="ListBullet"/>
      </w:pPr>
      <w:r>
        <w:t>If the input was capped (see the run configuration), re-run with a larger extract to confirm stability.</w:t>
      </w:r>
    </w:p>
    <w:p>
      <w:pPr>
        <w:pStyle w:val="ListBullet"/>
      </w:pPr>
      <w:r>
        <w:t>Watch for drift over time and re-train on a schedule; keep the versioned rules and audit hash with each release.</w:t>
      </w:r>
    </w:p>
    <w:p>
      <w:pPr>
        <w:pStyle w:val="Heading1"/>
      </w:pPr>
      <w:r>
        <w:rPr>
          <w:rFonts w:ascii="Calibri" w:hAnsi="Calibri"/>
          <w:color w:val="4B46FA"/>
        </w:rPr>
        <w:t>Appendix - Run Configuration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Setting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max_rows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0.2000</w:t>
            </w:r>
          </w:p>
        </w:tc>
      </w:tr>
      <w:tr>
        <w:tc>
          <w:tcPr>
            <w:tcW w:type="dxa" w:w="4320"/>
          </w:tcPr>
          <w:p>
            <w:r>
              <w:t>cv_folds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split_strategy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enable_tuning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enable_deep_learning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compliance_mode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dataset_format</w:t>
            </w:r>
          </w:p>
        </w:tc>
        <w:tc>
          <w:tcPr>
            <w:tcW w:type="dxa" w:w="4320"/>
          </w:tcPr>
          <w:p>
            <w:r>
              <w:t>csv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